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0AD23F7E" w14:textId="77777777" w:rsidR="00F80C43" w:rsidRDefault="00F80C43">
      <w:pPr>
        <w:spacing w:after="0" w:line="240" w:lineRule="auto"/>
        <w:rPr>
          <w:color w:val="000000"/>
        </w:rPr>
      </w:pPr>
    </w:p>
    <w:p w14:paraId="18579031" w14:textId="5F87B2FF" w:rsidR="00754729" w:rsidRPr="005E1E0E" w:rsidRDefault="0073021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Bridge House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 xml:space="preserve">on the </w:t>
      </w:r>
      <w:proofErr w:type="gramStart"/>
      <w:r w:rsidRPr="005E1E0E">
        <w:rPr>
          <w:color w:val="auto"/>
          <w:sz w:val="20"/>
          <w:szCs w:val="20"/>
        </w:rPr>
        <w:t>25th</w:t>
      </w:r>
      <w:proofErr w:type="gramEnd"/>
      <w:r w:rsidRPr="005E1E0E">
        <w:rPr>
          <w:color w:val="auto"/>
          <w:sz w:val="20"/>
          <w:szCs w:val="20"/>
        </w:rPr>
        <w:t xml:space="preserve">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14366FFD" w:rsidR="00265980" w:rsidRPr="005E1E0E" w:rsidRDefault="00265980" w:rsidP="00265980">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730210">
        <w:rPr>
          <w:rFonts w:ascii="Arial" w:hAnsi="Arial" w:cs="Arial"/>
          <w:sz w:val="20"/>
          <w:szCs w:val="20"/>
        </w:rPr>
        <w:t>Bridge House Medical Centre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0574DCE" w:rsidR="00E37206" w:rsidRPr="005E1E0E" w:rsidRDefault="00730210" w:rsidP="00E37206">
      <w:pPr>
        <w:widowControl w:val="0"/>
        <w:spacing w:after="280"/>
        <w:rPr>
          <w:rFonts w:ascii="Arial" w:hAnsi="Arial" w:cs="Arial"/>
          <w:sz w:val="20"/>
          <w:szCs w:val="20"/>
        </w:rPr>
      </w:pPr>
      <w:r>
        <w:rPr>
          <w:rFonts w:ascii="Arial" w:hAnsi="Arial" w:cs="Arial"/>
          <w:sz w:val="20"/>
          <w:szCs w:val="20"/>
        </w:rPr>
        <w:t>Bridge House Medical Centre</w:t>
      </w:r>
      <w:r w:rsidR="00E37206" w:rsidRPr="005E1E0E">
        <w:rPr>
          <w:rFonts w:ascii="Arial" w:hAnsi="Arial" w:cs="Arial"/>
          <w:sz w:val="20"/>
          <w:szCs w:val="20"/>
        </w:rPr>
        <w:t xml:space="preserve"> will be </w:t>
      </w:r>
      <w:proofErr w:type="gramStart"/>
      <w:r w:rsidR="00E37206" w:rsidRPr="005E1E0E">
        <w:rPr>
          <w:rFonts w:ascii="Arial" w:hAnsi="Arial" w:cs="Arial"/>
          <w:sz w:val="20"/>
          <w:szCs w:val="20"/>
        </w:rPr>
        <w:t>what’s</w:t>
      </w:r>
      <w:proofErr w:type="gramEnd"/>
      <w:r w:rsidR="00E37206" w:rsidRPr="005E1E0E">
        <w:rPr>
          <w:rFonts w:ascii="Arial" w:hAnsi="Arial" w:cs="Arial"/>
          <w:sz w:val="20"/>
          <w:szCs w:val="20"/>
        </w:rPr>
        <w:t xml:space="preserve">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w:t>
      </w:r>
      <w:r w:rsidR="00E02812">
        <w:rPr>
          <w:rFonts w:ascii="Arial" w:hAnsi="Arial" w:cs="Arial"/>
          <w:sz w:val="20"/>
          <w:szCs w:val="20"/>
        </w:rPr>
        <w:lastRenderedPageBreak/>
        <w:t>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730210"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7A14F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730210">
        <w:rPr>
          <w:rFonts w:ascii="Arial" w:hAnsi="Arial" w:cs="Arial"/>
          <w:sz w:val="20"/>
          <w:szCs w:val="20"/>
        </w:rPr>
        <w:t>Bridge House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written notes (free text), such as the details of conversations with doctors and </w:t>
      </w:r>
      <w:proofErr w:type="gramStart"/>
      <w:r w:rsidRPr="004E2C36">
        <w:rPr>
          <w:rFonts w:ascii="Arial" w:hAnsi="Arial" w:cs="Arial"/>
          <w:sz w:val="20"/>
          <w:szCs w:val="20"/>
        </w:rPr>
        <w:t>nurses</w:t>
      </w:r>
      <w:proofErr w:type="gramEnd"/>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the Department of Health and Social Care and its executive agencies, including Public Health England and other government </w:t>
      </w:r>
      <w:proofErr w:type="gramStart"/>
      <w:r w:rsidRPr="004E2C36">
        <w:rPr>
          <w:rFonts w:ascii="Arial" w:hAnsi="Arial" w:cs="Arial"/>
          <w:sz w:val="20"/>
          <w:szCs w:val="20"/>
        </w:rPr>
        <w:t>departments</w:t>
      </w:r>
      <w:proofErr w:type="gramEnd"/>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FF3118C"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730210">
        <w:rPr>
          <w:rFonts w:ascii="Arial" w:hAnsi="Arial" w:cs="Arial"/>
          <w:sz w:val="20"/>
          <w:szCs w:val="20"/>
        </w:rPr>
        <w:t>Bridge House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5"/>
      <w:proofErr w:type="gramEnd"/>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lastRenderedPageBreak/>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730210"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41D740A0" w14:textId="77777777" w:rsidR="00730210" w:rsidRPr="00730210" w:rsidRDefault="00730210" w:rsidP="00730210">
      <w:pPr>
        <w:autoSpaceDE w:val="0"/>
        <w:autoSpaceDN w:val="0"/>
        <w:adjustRightInd w:val="0"/>
        <w:spacing w:after="0" w:line="240" w:lineRule="auto"/>
        <w:jc w:val="both"/>
        <w:rPr>
          <w:rFonts w:ascii="Arial" w:hAnsi="Arial" w:cs="Arial"/>
          <w:sz w:val="20"/>
          <w:szCs w:val="20"/>
          <w:lang w:eastAsia="en-GB"/>
        </w:rPr>
      </w:pPr>
      <w:r w:rsidRPr="00730210">
        <w:rPr>
          <w:rFonts w:ascii="Arial" w:hAnsi="Arial" w:cs="Arial"/>
          <w:sz w:val="20"/>
          <w:szCs w:val="20"/>
          <w:lang w:eastAsia="en-GB"/>
        </w:rPr>
        <w:t>Judith Jordan,</w:t>
      </w:r>
    </w:p>
    <w:p w14:paraId="79D705CD" w14:textId="77777777" w:rsidR="00730210" w:rsidRPr="00730210" w:rsidRDefault="00730210" w:rsidP="00730210">
      <w:pPr>
        <w:autoSpaceDE w:val="0"/>
        <w:autoSpaceDN w:val="0"/>
        <w:adjustRightInd w:val="0"/>
        <w:spacing w:after="0" w:line="240" w:lineRule="auto"/>
        <w:jc w:val="both"/>
        <w:rPr>
          <w:rFonts w:ascii="Arial" w:hAnsi="Arial" w:cs="Arial"/>
          <w:sz w:val="20"/>
          <w:szCs w:val="20"/>
          <w:lang w:eastAsia="en-GB"/>
        </w:rPr>
      </w:pPr>
      <w:r w:rsidRPr="00730210">
        <w:rPr>
          <w:rFonts w:ascii="Arial" w:hAnsi="Arial" w:cs="Arial"/>
          <w:sz w:val="20"/>
          <w:szCs w:val="20"/>
          <w:lang w:eastAsia="en-GB"/>
        </w:rPr>
        <w:t>NHS Arden and Greater East Midlands Commissioning Support Unit,</w:t>
      </w:r>
    </w:p>
    <w:p w14:paraId="15FB845E" w14:textId="2DAEA58B" w:rsidR="00A87B6C" w:rsidRPr="005E1E0E" w:rsidRDefault="00730210" w:rsidP="00730210">
      <w:pPr>
        <w:autoSpaceDE w:val="0"/>
        <w:autoSpaceDN w:val="0"/>
        <w:adjustRightInd w:val="0"/>
        <w:spacing w:after="0" w:line="240" w:lineRule="auto"/>
        <w:jc w:val="both"/>
        <w:rPr>
          <w:rFonts w:ascii="Arial" w:hAnsi="Arial" w:cs="Arial"/>
          <w:sz w:val="20"/>
          <w:szCs w:val="20"/>
          <w:lang w:eastAsia="en-GB"/>
        </w:rPr>
      </w:pPr>
      <w:r w:rsidRPr="00730210">
        <w:rPr>
          <w:rFonts w:ascii="Arial" w:hAnsi="Arial" w:cs="Arial"/>
          <w:sz w:val="20"/>
          <w:szCs w:val="20"/>
          <w:lang w:eastAsia="en-GB"/>
        </w:rPr>
        <w:t>Westgate House, Market Street, Warwick, CV34 4D</w:t>
      </w:r>
      <w:r>
        <w:rPr>
          <w:rFonts w:ascii="Arial" w:hAnsi="Arial" w:cs="Arial"/>
          <w:sz w:val="20"/>
          <w:szCs w:val="20"/>
          <w:lang w:eastAsia="en-GB"/>
        </w:rPr>
        <w:t>E</w:t>
      </w:r>
      <w:r w:rsidR="00A87B6C" w:rsidRPr="005E1E0E">
        <w:rPr>
          <w:rFonts w:ascii="Arial" w:hAnsi="Arial" w:cs="Arial"/>
          <w:sz w:val="20"/>
          <w:szCs w:val="20"/>
          <w:lang w:eastAsia="en-GB"/>
        </w:rPr>
        <w:tab/>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10"/>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54D7C"/>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C3531"/>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theme" Target="theme/theme1.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7992</Words>
  <Characters>45558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Pratikshya Praharaj</cp:lastModifiedBy>
  <cp:revision>3</cp:revision>
  <cp:lastPrinted>2019-06-13T09:46:00Z</cp:lastPrinted>
  <dcterms:created xsi:type="dcterms:W3CDTF">2021-06-09T22:41:00Z</dcterms:created>
  <dcterms:modified xsi:type="dcterms:W3CDTF">2021-06-09T22:43:00Z</dcterms:modified>
</cp:coreProperties>
</file>